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居住权设立合同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甲方（所有权人）：</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统一社会信用代码/身份证号：</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住所</w:t>
      </w:r>
      <w:r>
        <w:rPr>
          <w:rFonts w:hint="eastAsia" w:ascii="仿宋" w:hAnsi="仿宋" w:eastAsia="仿宋" w:cs="仿宋"/>
          <w:sz w:val="28"/>
          <w:szCs w:val="28"/>
        </w:rPr>
        <w:t>：</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电话：</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u w:val="single"/>
        </w:rPr>
      </w:pPr>
      <w:r>
        <w:rPr>
          <w:rFonts w:hint="eastAsia" w:ascii="仿宋" w:hAnsi="仿宋" w:eastAsia="仿宋" w:cs="仿宋"/>
          <w:sz w:val="28"/>
          <w:szCs w:val="28"/>
        </w:rPr>
        <w:t>乙方（居住权人）：</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身份证号：</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住所</w:t>
      </w:r>
      <w:r>
        <w:rPr>
          <w:rFonts w:hint="eastAsia" w:ascii="仿宋" w:hAnsi="仿宋" w:eastAsia="仿宋" w:cs="仿宋"/>
          <w:sz w:val="28"/>
          <w:szCs w:val="28"/>
        </w:rPr>
        <w:t>：</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根据《中华人民共和国民法典》及相关规定，甲、乙双方经平等自愿协商，现就甲方所有的住宅为乙方设立居住权有关事宜，签订本合同以共同遵守。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第1条 住宅情况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本合同中约定的住宅基本情况：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rPr>
        <w:t>（1）住宅地址：</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（2）不动产权证号：</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（3）登记所有权人：</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（4）住宅抵押情况：</w:t>
      </w:r>
      <w:r>
        <w:rPr>
          <w:rFonts w:hint="eastAsia" w:ascii="仿宋" w:hAnsi="仿宋" w:eastAsia="仿宋" w:cs="仿宋"/>
          <w:sz w:val="28"/>
          <w:szCs w:val="28"/>
          <w:lang w:val="en-US" w:eastAsia="zh-CN"/>
        </w:rPr>
        <w:sym w:font="Wingdings" w:char="00A8"/>
      </w:r>
      <w:r>
        <w:rPr>
          <w:rFonts w:hint="eastAsia" w:ascii="仿宋" w:hAnsi="仿宋" w:eastAsia="仿宋" w:cs="仿宋"/>
          <w:sz w:val="28"/>
          <w:szCs w:val="28"/>
        </w:rPr>
        <w:t xml:space="preserve">有抵押 </w:t>
      </w:r>
      <w:r>
        <w:rPr>
          <w:rFonts w:hint="eastAsia" w:ascii="仿宋" w:hAnsi="仿宋" w:eastAsia="仿宋" w:cs="仿宋"/>
          <w:sz w:val="28"/>
          <w:szCs w:val="28"/>
          <w:lang w:val="en-US" w:eastAsia="zh-CN"/>
        </w:rPr>
        <w:sym w:font="Wingdings" w:char="00A8"/>
      </w:r>
      <w:r>
        <w:rPr>
          <w:rFonts w:hint="eastAsia" w:ascii="仿宋" w:hAnsi="仿宋" w:eastAsia="仿宋" w:cs="仿宋"/>
          <w:sz w:val="28"/>
          <w:szCs w:val="28"/>
        </w:rPr>
        <w:t>无抵押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（5）建筑面积：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sz w:val="28"/>
          <w:szCs w:val="28"/>
        </w:rPr>
        <w:t>平方米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（6）装修情况：</w:t>
      </w:r>
      <w:r>
        <w:rPr>
          <w:rFonts w:hint="eastAsia" w:ascii="仿宋" w:hAnsi="仿宋" w:eastAsia="仿宋" w:cs="仿宋"/>
          <w:sz w:val="28"/>
          <w:szCs w:val="28"/>
          <w:lang w:val="en-US" w:eastAsia="zh-CN"/>
        </w:rPr>
        <w:sym w:font="Wingdings" w:char="00A8"/>
      </w:r>
      <w:r>
        <w:rPr>
          <w:rFonts w:hint="eastAsia" w:ascii="仿宋" w:hAnsi="仿宋" w:eastAsia="仿宋" w:cs="仿宋"/>
          <w:sz w:val="28"/>
          <w:szCs w:val="28"/>
        </w:rPr>
        <w:t>毛坏房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sym w:font="Wingdings" w:char="00A8"/>
      </w:r>
      <w:r>
        <w:rPr>
          <w:rFonts w:hint="eastAsia" w:ascii="仿宋" w:hAnsi="仿宋" w:eastAsia="仿宋" w:cs="仿宋"/>
          <w:sz w:val="28"/>
          <w:szCs w:val="28"/>
        </w:rPr>
        <w:t>简装修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sym w:font="Wingdings" w:char="00A8"/>
      </w:r>
      <w:r>
        <w:rPr>
          <w:rFonts w:hint="eastAsia" w:ascii="仿宋" w:hAnsi="仿宋" w:eastAsia="仿宋" w:cs="仿宋"/>
          <w:sz w:val="28"/>
          <w:szCs w:val="28"/>
        </w:rPr>
        <w:t>精装修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（7）设施设备：</w:t>
      </w:r>
      <w:r>
        <w:rPr>
          <w:rFonts w:hint="eastAsia" w:ascii="仿宋" w:hAnsi="仿宋" w:eastAsia="仿宋" w:cs="仿宋"/>
          <w:kern w:val="2"/>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第2条 居住权期限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 双方确认，居住权期限按下列第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项约定为准：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（1）固定期限：自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（2）不固定期限：自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日起至乙方过世时止。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 甲方应在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时</w:t>
      </w:r>
      <w:r>
        <w:rPr>
          <w:rFonts w:hint="eastAsia" w:ascii="仿宋" w:hAnsi="仿宋" w:eastAsia="仿宋" w:cs="仿宋"/>
          <w:sz w:val="28"/>
          <w:szCs w:val="28"/>
        </w:rPr>
        <w:t>将住宅交付给乙方使用。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第3条 居住权费用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 乙方取得本合同约定的居住权，应按下列第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项约定向甲方支付费用：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（1）乙方无须向甲方支付费用，即乙方无偿取得居住权。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元/月/平方米。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2双方约定有偿使用房屋的，乙方应按照以下第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种方式向甲方支付使用费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银行账户/开户行信息为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按月支付</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按</w:t>
      </w:r>
      <w:r>
        <w:rPr>
          <w:rFonts w:hint="eastAsia" w:ascii="仿宋" w:hAnsi="仿宋" w:eastAsia="仿宋" w:cs="仿宋"/>
          <w:sz w:val="28"/>
          <w:szCs w:val="28"/>
          <w:lang w:val="en-US" w:eastAsia="zh-CN"/>
        </w:rPr>
        <w:t>季</w:t>
      </w:r>
      <w:r>
        <w:rPr>
          <w:rFonts w:hint="eastAsia" w:ascii="仿宋" w:hAnsi="仿宋" w:eastAsia="仿宋" w:cs="仿宋"/>
          <w:sz w:val="28"/>
          <w:szCs w:val="28"/>
        </w:rPr>
        <w:t>度支付</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按年支付。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无论是否无偿取得居住权，本合同约定的乙方义务或取得居住权的其他条件，乙方应予遵守。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住宅使用过程中所发生的相关费用由乙方承担，包括但不限于物业、供暖、水电、燃气、电话、网络、室内设施维修费以及涉及的交易税费、房产税等费用。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第4条 居住权登记手续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甲方应积极配合乙方完成居住权登记手续。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 甲、乙双方应于本合同签订之日起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日内到居住权登记机构完成居住权登记手续。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 居住权登记手续费用由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方承担。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第5条 居住条件及要求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 乙方应遵守住宅使用相关法律规定，爱护并合理使用住宅及其附属设施。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 未经甲方书面同意，乙方不得将该住宅对外转让、抵押、处分，不得转让本合同约定的居住权。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 关于住宅的出租，双方确认按以下第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方式处理：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（1）未经甲方事先书面同意，乙方不得将该住宅对外出租；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（2）乙方有权对外出租并取得相应租金收益，但租赁期限不得超过居住权期限。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 在不影响乙方居住权的前提下，甲方有权对住宅进行出售、抵押等处分。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第6条 住宅装修及维修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 双方均认可并同意按住宅现状移交给乙方。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 居住权期限内，乙方有权对住宅进行装修及改造，但不得改变住宅的基础承重结构，不得损害住宅使用。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6.3 居住权期限内，乙方装修房屋或增加房屋附属设施的，装修添附及相关附属设施所有权归</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方所有。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6.4 住宅及原有附属设备发生损坏的，</w:t>
      </w:r>
      <w:r>
        <w:rPr>
          <w:rFonts w:hint="eastAsia" w:ascii="仿宋" w:hAnsi="仿宋" w:eastAsia="仿宋" w:cs="仿宋"/>
          <w:sz w:val="28"/>
          <w:szCs w:val="28"/>
          <w:lang w:val="en-US" w:eastAsia="zh-CN"/>
        </w:rPr>
        <w:t>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方</w:t>
      </w:r>
      <w:r>
        <w:rPr>
          <w:rFonts w:hint="eastAsia" w:ascii="仿宋" w:hAnsi="仿宋" w:eastAsia="仿宋" w:cs="仿宋"/>
          <w:sz w:val="28"/>
          <w:szCs w:val="28"/>
        </w:rPr>
        <w:t>承担维修责任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第7条 居住权的消灭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 合同履行过程中，出现下列任一情形的，居住权消灭：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（1）居住权期限届满；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（2）居住权人死亡；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（3）住宅被征收的；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（4）住宅毁损灭失的；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（5）本合同依法或按约定提前解除的。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.2 居住权消灭时，双方应及时完成居住权注销登记。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第8条 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 乙方有下列情形之一的，甲方有权解除本合同及相应的居住权：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（1）故意侵害甲方及其近亲属人身权益或者对财产造成重大损害的；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（2）实施危及住宅安全，或者不合理使用住宅，导致或者可能导致住宅严重损害的；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（3）利用住宅从事违法犯罪活动的；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（4）未经甲方书面同意，将住宅出租、出借的；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（5）未按本合同约定支付费用或未履行本合同约定的义务，经甲方催告后仍不支付或履行的；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（6）其他：</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 甲方解除合同后，乙方应及时返还住宅，并赔偿给甲方造成的全部损失。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8.3 乙方应于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日内向甲方返还住宅，否则应按每日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元向甲方支付房屋占用费用。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8.4 甲方提前解除本合同的，如乙方按约定向甲方支付了居住费用，则居住费用应按乙方实际居住期限对应约定的整个居住期限的比例折算，剩余部分由甲方退还。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30"/>
          <w:szCs w:val="30"/>
        </w:rPr>
      </w:pPr>
      <w:r>
        <w:rPr>
          <w:rFonts w:hint="eastAsia" w:ascii="仿宋" w:hAnsi="仿宋" w:eastAsia="仿宋" w:cs="仿宋"/>
          <w:sz w:val="28"/>
          <w:szCs w:val="28"/>
        </w:rPr>
        <w:t>8.5 甲方</w:t>
      </w:r>
      <w:bookmarkStart w:id="0" w:name="_GoBack"/>
      <w:r>
        <w:rPr>
          <w:rFonts w:hint="eastAsia" w:ascii="仿宋" w:hAnsi="仿宋" w:eastAsia="仿宋" w:cs="仿宋"/>
          <w:sz w:val="30"/>
          <w:szCs w:val="30"/>
        </w:rPr>
        <w:t>有下列情形之一的，乙方有权解除合同，要求甲方退还已支付的居住费用，并要求甲方支付违约金人民币</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（1）甲方对住宅的处置，导致乙方无法正常使用住宅的；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）甲方未按照约定配合办理居住权登记，逾期超过</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个月的；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（3）甲方故意阻碍或影响乙方按约定使用房屋的；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30"/>
          <w:szCs w:val="30"/>
        </w:rPr>
        <w:t>（4）其他：</w:t>
      </w:r>
      <w:r>
        <w:rPr>
          <w:rFonts w:hint="eastAsia" w:ascii="仿宋" w:hAnsi="仿宋" w:eastAsia="仿宋" w:cs="仿宋"/>
          <w:sz w:val="30"/>
          <w:szCs w:val="30"/>
          <w:u w:val="single"/>
          <w:lang w:val="en-US" w:eastAsia="zh-CN"/>
        </w:rPr>
        <w:t xml:space="preserve">                                          </w:t>
      </w:r>
      <w:bookmarkEnd w:id="0"/>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第9条 争议解决办法</w:t>
      </w:r>
    </w:p>
    <w:p>
      <w:pPr>
        <w:keepNext w:val="0"/>
        <w:keepLines w:val="0"/>
        <w:widowControl/>
        <w:suppressLineNumbers w:val="0"/>
        <w:spacing w:before="0" w:beforeAutospacing="0" w:after="0" w:afterAutospacing="0"/>
        <w:ind w:left="0" w:right="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因本合同发生的争议，由当事人协商或调解解决；协商或调解不成的，按下列第＿＿＿＿ 种方式解决：</w:t>
      </w:r>
    </w:p>
    <w:p>
      <w:pPr>
        <w:keepNext w:val="0"/>
        <w:keepLines w:val="0"/>
        <w:widowControl/>
        <w:suppressLineNumbers w:val="0"/>
        <w:spacing w:before="0" w:beforeAutospacing="0" w:after="0" w:afterAutospacing="0"/>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0"/>
          <w:sz w:val="28"/>
          <w:szCs w:val="28"/>
          <w:lang w:val="en-US" w:eastAsia="zh-CN" w:bidi="ar"/>
        </w:rPr>
        <w:t>（1）提交仲裁委员会仲裁；</w:t>
      </w:r>
    </w:p>
    <w:p>
      <w:pPr>
        <w:keepNext w:val="0"/>
        <w:keepLines w:val="0"/>
        <w:widowControl w:val="0"/>
        <w:suppressLineNumbers w:val="0"/>
        <w:spacing w:before="0" w:beforeAutospacing="0" w:after="0" w:afterAutospacing="0"/>
        <w:ind w:left="0" w:right="0" w:firstLine="560" w:firstLineChars="200"/>
        <w:jc w:val="both"/>
      </w:pPr>
      <w:r>
        <w:rPr>
          <w:rFonts w:hint="eastAsia" w:ascii="仿宋" w:hAnsi="仿宋" w:eastAsia="仿宋" w:cs="仿宋"/>
          <w:kern w:val="0"/>
          <w:sz w:val="28"/>
          <w:szCs w:val="28"/>
          <w:lang w:val="en-US" w:eastAsia="zh-CN" w:bidi="ar"/>
        </w:rPr>
        <w:t>（2）依法向人民法院起诉。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条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.1 本合同自双方签名、盖章或者按指印时成立并生效。本合同未尽事宜，双方另行签订补充协议，补充协议与本合同不一致的内容，以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为准。</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.2本合同一式叁份，甲、乙双方各执壹份，登记机构壹份，均具有同等效力。</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（下无正文，接签字页）</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kern w:val="2"/>
          <w:sz w:val="28"/>
          <w:szCs w:val="28"/>
          <w:lang w:val="en-US" w:eastAsia="zh-CN" w:bidi="ar"/>
        </w:rPr>
        <w:t>（上无正文，接合同页）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甲方（签名或盖章）</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sz w:val="28"/>
          <w:szCs w:val="28"/>
        </w:rPr>
        <w:t>乙方（签名或盖章）</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日期：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  日期：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165735</wp:posOffset>
                </wp:positionV>
                <wp:extent cx="5153025" cy="72485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1134110" y="2268855"/>
                          <a:ext cx="5153025" cy="7248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3.05pt;height:570.75pt;width:405.75pt;z-index:251659264;mso-width-relative:page;mso-height-relative:page;" fillcolor="#FFFFFF [3201]" filled="t" stroked="t" coordsize="21600,21600" o:gfxdata="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DbkAdYAAAAKAQAADwAAAAAAAAABACAAAAAiAAAAZHJzL2Rvd25yZXYueG1sUEsBAhQAFAAA&#10;AAgAh07iQPJZm3JjAgAAxAQAAA4AAAAAAAAAAQAgAAAAJQEAAGRycy9lMm9Eb2MueG1sUEsFBgAA&#10;AAAGAAYAWQEAAPoFAAAAAA==&#10;">
                <v:fill on="t" focussize="0,0"/>
                <v:stroke weight="0.5pt" color="#000000 [3204]" joinstyle="round"/>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附证明材料</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ODUyNTEwOTAwOTI1NDQ4YTBiZTg0NzBiMTQ3M2UifQ=="/>
  </w:docVars>
  <w:rsids>
    <w:rsidRoot w:val="23AC6E4E"/>
    <w:rsid w:val="0D447E59"/>
    <w:rsid w:val="0E0071A3"/>
    <w:rsid w:val="0EA004DC"/>
    <w:rsid w:val="144E2AB1"/>
    <w:rsid w:val="1AEB2ADF"/>
    <w:rsid w:val="215A451A"/>
    <w:rsid w:val="22327245"/>
    <w:rsid w:val="23AC6E4E"/>
    <w:rsid w:val="274F0899"/>
    <w:rsid w:val="2A587987"/>
    <w:rsid w:val="3F132156"/>
    <w:rsid w:val="46D75F31"/>
    <w:rsid w:val="5006393C"/>
    <w:rsid w:val="513444D8"/>
    <w:rsid w:val="516E1798"/>
    <w:rsid w:val="568C6975"/>
    <w:rsid w:val="57996E43"/>
    <w:rsid w:val="583A734D"/>
    <w:rsid w:val="60AD267B"/>
    <w:rsid w:val="61AB6395"/>
    <w:rsid w:val="64CC2606"/>
    <w:rsid w:val="692D7B47"/>
    <w:rsid w:val="6AA008A2"/>
    <w:rsid w:val="6B47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2023-05-17T01:28:00Z</dcterms:created>
  <dc:creator>琳琅</dc:creator>
  <cp:lastModifiedBy>Monia</cp:lastModifiedBy>
  <dcterms:modified xsi:type="dcterms:W3CDTF">2023-05-25T07:41:23Z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5DD11776074C44D4BAECEB7E25910111_11</vt:lpwstr>
  </property>
</Properties>
</file>